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27491" w14:textId="77DCB9C6" w:rsidR="00322279" w:rsidRDefault="00852191" w:rsidP="001378E5">
      <w:pPr>
        <w:rPr>
          <w:lang w:val="pt-PT"/>
        </w:rPr>
      </w:pPr>
      <w:r w:rsidRPr="007869E2">
        <w:rPr>
          <w:lang w:val="pt-PT"/>
        </w:rPr>
        <w:t>Caro Fornecedor,</w:t>
      </w:r>
    </w:p>
    <w:p w14:paraId="69CFE793" w14:textId="77777777" w:rsidR="001378E5" w:rsidRPr="001378E5" w:rsidRDefault="001378E5" w:rsidP="001378E5">
      <w:pPr>
        <w:rPr>
          <w:lang w:val="pt-PT"/>
        </w:rPr>
      </w:pPr>
    </w:p>
    <w:p w14:paraId="1E2E29C9" w14:textId="5ABCAE2C" w:rsidR="00354FDD" w:rsidRDefault="00154385" w:rsidP="00365664">
      <w:pPr>
        <w:jc w:val="both"/>
      </w:pPr>
      <w:r>
        <w:t xml:space="preserve">A </w:t>
      </w:r>
      <w:r w:rsidRPr="00852191">
        <w:t>Usiminas tem o compromisso em se tornar uma empresa cada vez mais diversa e inclusiva. </w:t>
      </w:r>
      <w:r>
        <w:t xml:space="preserve"> </w:t>
      </w:r>
      <w:r w:rsidRPr="00154385">
        <w:t>Na prática, isso quer dizer que</w:t>
      </w:r>
      <w:r w:rsidR="00740433">
        <w:t>, a cada dia, evoluímos para</w:t>
      </w:r>
      <w:r w:rsidRPr="00154385">
        <w:t xml:space="preserve"> ser uma empresa em que todos</w:t>
      </w:r>
      <w:r w:rsidR="00F2631F">
        <w:t xml:space="preserve"> e todas</w:t>
      </w:r>
      <w:r w:rsidRPr="00154385">
        <w:t xml:space="preserve"> possam ser quem realmente são</w:t>
      </w:r>
      <w:r w:rsidR="00740433">
        <w:t>, sem medo</w:t>
      </w:r>
      <w:r w:rsidR="00945790">
        <w:t>. Além da busca constante para que tenhamos um ambiente de trabalho cada vez mais acolhedor</w:t>
      </w:r>
      <w:r w:rsidR="00740433">
        <w:t>, saudável, seguro</w:t>
      </w:r>
      <w:r w:rsidR="00945790">
        <w:t xml:space="preserve"> e de respeito, sendo inegociável essa</w:t>
      </w:r>
      <w:r w:rsidR="00740433">
        <w:t>s</w:t>
      </w:r>
      <w:r w:rsidR="00945790">
        <w:t xml:space="preserve"> condiç</w:t>
      </w:r>
      <w:r w:rsidR="00740433">
        <w:t>ões</w:t>
      </w:r>
      <w:r w:rsidR="00945790">
        <w:t xml:space="preserve">. </w:t>
      </w:r>
    </w:p>
    <w:p w14:paraId="226D3F23" w14:textId="05AFF7BE" w:rsidR="007D4077" w:rsidRPr="007D4077" w:rsidRDefault="007D4077" w:rsidP="005716FE">
      <w:pPr>
        <w:jc w:val="both"/>
      </w:pPr>
      <w:r>
        <w:t>P</w:t>
      </w:r>
      <w:r w:rsidRPr="00100EF1">
        <w:rPr>
          <w:lang w:val="pt-PT"/>
        </w:rPr>
        <w:t>romovemos um ambiente diversificado</w:t>
      </w:r>
      <w:r>
        <w:rPr>
          <w:lang w:val="pt-PT"/>
        </w:rPr>
        <w:t xml:space="preserve"> </w:t>
      </w:r>
      <w:r w:rsidRPr="00100EF1">
        <w:rPr>
          <w:lang w:val="pt-PT"/>
        </w:rPr>
        <w:t xml:space="preserve">para que nossos colaboradores </w:t>
      </w:r>
      <w:r w:rsidR="00F2631F">
        <w:rPr>
          <w:lang w:val="pt-PT"/>
        </w:rPr>
        <w:t xml:space="preserve">e colaboradoras </w:t>
      </w:r>
      <w:r w:rsidRPr="00100EF1">
        <w:rPr>
          <w:lang w:val="pt-PT"/>
        </w:rPr>
        <w:t>tenham oportunidades iguais,</w:t>
      </w:r>
      <w:r>
        <w:rPr>
          <w:lang w:val="pt-PT"/>
        </w:rPr>
        <w:t xml:space="preserve"> </w:t>
      </w:r>
      <w:r>
        <w:t>observando e respeitando as características individuais, sejam elas</w:t>
      </w:r>
      <w:r w:rsidRPr="00100EF1">
        <w:rPr>
          <w:lang w:val="pt-PT"/>
        </w:rPr>
        <w:t xml:space="preserve"> </w:t>
      </w:r>
      <w:r>
        <w:t>relativas à raça, origem, cor, religião ou crença, gênero, orientação sexual, idade, estado civil, convicção política, situação econômica, capacidade física ou mental, bem como qualquer outro fator de definição individual.</w:t>
      </w:r>
    </w:p>
    <w:p w14:paraId="28F0A5D1" w14:textId="35486537" w:rsidR="005716FE" w:rsidRPr="005716FE" w:rsidRDefault="007D4077" w:rsidP="005716FE">
      <w:pPr>
        <w:jc w:val="both"/>
        <w:rPr>
          <w:lang w:val="pt-PT"/>
        </w:rPr>
      </w:pPr>
      <w:r w:rsidRPr="005716FE">
        <w:rPr>
          <w:lang w:val="pt-PT"/>
        </w:rPr>
        <w:t xml:space="preserve">A Usiminas </w:t>
      </w:r>
      <w:r w:rsidR="005716FE" w:rsidRPr="005716FE">
        <w:rPr>
          <w:lang w:val="pt-PT"/>
        </w:rPr>
        <w:t>busca promover</w:t>
      </w:r>
      <w:r w:rsidR="00B8145C">
        <w:rPr>
          <w:lang w:val="pt-PT"/>
        </w:rPr>
        <w:t xml:space="preserve"> a</w:t>
      </w:r>
      <w:r w:rsidRPr="005716FE">
        <w:rPr>
          <w:lang w:val="pt-PT"/>
        </w:rPr>
        <w:t xml:space="preserve"> Diversidade e Inclusão dentro de suas operações, em sua cadeia de valor e na sociedade</w:t>
      </w:r>
      <w:r w:rsidR="005716FE" w:rsidRPr="005716FE">
        <w:rPr>
          <w:lang w:val="pt-PT"/>
        </w:rPr>
        <w:t>, e nesse sentido, esperamos que todos os nossos Fornecedores nos acompanhem nesta jornada</w:t>
      </w:r>
      <w:r w:rsidR="004243E3">
        <w:rPr>
          <w:lang w:val="pt-PT"/>
        </w:rPr>
        <w:t>, e que sejam, também, agentes de transformação fomentando e valorizando a diversidade e inclusão</w:t>
      </w:r>
      <w:r w:rsidR="005716FE" w:rsidRPr="005716FE">
        <w:rPr>
          <w:lang w:val="pt-PT"/>
        </w:rPr>
        <w:t>.</w:t>
      </w:r>
    </w:p>
    <w:p w14:paraId="54F61006" w14:textId="57DFFF5D" w:rsidR="007D4077" w:rsidRPr="005716FE" w:rsidRDefault="005716FE" w:rsidP="00354FDD">
      <w:pPr>
        <w:jc w:val="both"/>
        <w:rPr>
          <w:lang w:val="pt-PT"/>
        </w:rPr>
      </w:pPr>
      <w:r>
        <w:rPr>
          <w:lang w:val="pt-PT"/>
        </w:rPr>
        <w:t>P</w:t>
      </w:r>
      <w:r w:rsidR="007D4077" w:rsidRPr="005716FE">
        <w:rPr>
          <w:lang w:val="pt-PT"/>
        </w:rPr>
        <w:t xml:space="preserve">ara trabalharmos juntos em prol da Diversidade e Inclusão </w:t>
      </w:r>
      <w:r w:rsidRPr="005716FE">
        <w:rPr>
          <w:lang w:val="pt-PT"/>
        </w:rPr>
        <w:t>recomendamos que nossos parceiros comerciais</w:t>
      </w:r>
      <w:r w:rsidR="007D4077" w:rsidRPr="005716FE">
        <w:rPr>
          <w:lang w:val="pt-PT"/>
        </w:rPr>
        <w:t>:</w:t>
      </w:r>
    </w:p>
    <w:p w14:paraId="04B34BC6" w14:textId="3188BD0A" w:rsidR="007D4077" w:rsidRDefault="005716FE" w:rsidP="00354FDD">
      <w:pPr>
        <w:pStyle w:val="PargrafodaLista"/>
        <w:numPr>
          <w:ilvl w:val="0"/>
          <w:numId w:val="3"/>
        </w:numPr>
        <w:jc w:val="both"/>
      </w:pPr>
      <w:r>
        <w:t>Se</w:t>
      </w:r>
      <w:r w:rsidR="00365664">
        <w:t xml:space="preserve"> compromet</w:t>
      </w:r>
      <w:r>
        <w:t>am</w:t>
      </w:r>
      <w:r w:rsidR="00365664">
        <w:t xml:space="preserve"> a observar e respeitar as características individuais de seus Colaboradores</w:t>
      </w:r>
      <w:r w:rsidR="00F2631F">
        <w:t xml:space="preserve"> e Colaboradoras</w:t>
      </w:r>
      <w:r w:rsidR="00365664">
        <w:t>, sejam elas relativas à raça, origem, cor, religião ou crença, gênero, orientação sexual, idade, estado civil, convicção política, situação econômica, capacidade física ou mental, bem como qualquer outro fator de definição individual.</w:t>
      </w:r>
    </w:p>
    <w:p w14:paraId="43BA8B47" w14:textId="77777777" w:rsidR="006F725A" w:rsidRPr="007D4077" w:rsidRDefault="006F725A" w:rsidP="00354FDD">
      <w:pPr>
        <w:pStyle w:val="PargrafodaLista"/>
        <w:jc w:val="both"/>
      </w:pPr>
    </w:p>
    <w:p w14:paraId="20604EB7" w14:textId="26B9716E" w:rsidR="00B8145C" w:rsidRDefault="005716FE" w:rsidP="00E954A1">
      <w:pPr>
        <w:pStyle w:val="PargrafodaLista"/>
        <w:numPr>
          <w:ilvl w:val="0"/>
          <w:numId w:val="3"/>
        </w:numPr>
        <w:jc w:val="both"/>
      </w:pPr>
      <w:r>
        <w:t>Tomem</w:t>
      </w:r>
      <w:r w:rsidR="006F725A" w:rsidRPr="006F725A">
        <w:t xml:space="preserve"> as medidas necessárias para evitar qualquer discriminação na contratação, remuneração, acesso a treinamento, promoção, rescisão ou aposentadoria com base na </w:t>
      </w:r>
      <w:r w:rsidR="006F725A">
        <w:t>raça, origem, cor, religião ou crença, gênero, orientação sexual, idade, estado civil, convicção política, situação econômica, capacidade física ou mental, bem como qualquer outro fator de definição individual.</w:t>
      </w:r>
      <w:r w:rsidR="005C485E">
        <w:t xml:space="preserve"> A empresa não tolera ações que vão contra o proposto.</w:t>
      </w:r>
    </w:p>
    <w:p w14:paraId="0E88B1B2" w14:textId="77777777" w:rsidR="006F725A" w:rsidRDefault="006F725A" w:rsidP="00354FDD">
      <w:pPr>
        <w:pStyle w:val="PargrafodaLista"/>
        <w:jc w:val="both"/>
      </w:pPr>
    </w:p>
    <w:p w14:paraId="485996E7" w14:textId="31F5D99B" w:rsidR="00E954A1" w:rsidRDefault="005716FE" w:rsidP="005D5A9F">
      <w:pPr>
        <w:pStyle w:val="PargrafodaLista"/>
        <w:numPr>
          <w:ilvl w:val="0"/>
          <w:numId w:val="3"/>
        </w:numPr>
        <w:jc w:val="both"/>
      </w:pPr>
      <w:r>
        <w:t>Se</w:t>
      </w:r>
      <w:r w:rsidR="00354FDD">
        <w:t xml:space="preserve"> compromet</w:t>
      </w:r>
      <w:r>
        <w:t>am</w:t>
      </w:r>
      <w:r w:rsidR="00354FDD">
        <w:t xml:space="preserve"> em promover </w:t>
      </w:r>
      <w:r w:rsidR="00DA0E91">
        <w:t>ações em prol d</w:t>
      </w:r>
      <w:r w:rsidR="00354FDD">
        <w:t>a Diversidade e Inclusão em</w:t>
      </w:r>
      <w:r w:rsidR="002C2068">
        <w:t xml:space="preserve"> suas operações e em</w:t>
      </w:r>
      <w:r w:rsidR="00354FDD">
        <w:t xml:space="preserve"> sua cadeia de suprimentos.</w:t>
      </w:r>
    </w:p>
    <w:p w14:paraId="3D681C8E" w14:textId="5FFD9B5F" w:rsidR="005716FE" w:rsidRPr="001C13E3" w:rsidRDefault="00DB18CC" w:rsidP="001C13E3">
      <w:pPr>
        <w:jc w:val="both"/>
        <w:rPr>
          <w:lang w:val="pt-PT"/>
        </w:rPr>
      </w:pPr>
      <w:r>
        <w:rPr>
          <w:lang w:val="pt-PT"/>
        </w:rPr>
        <w:t xml:space="preserve">Contamos com seu apoio </w:t>
      </w:r>
      <w:r w:rsidRPr="001378E5">
        <w:rPr>
          <w:lang w:val="pt-PT"/>
        </w:rPr>
        <w:t>para um relacionamento bem sucedido e mutuamente gratificante</w:t>
      </w:r>
      <w:r>
        <w:rPr>
          <w:lang w:val="pt-PT"/>
        </w:rPr>
        <w:t xml:space="preserve"> em benefício da Diversidade e Inclusão. </w:t>
      </w:r>
    </w:p>
    <w:p w14:paraId="5CCB9CB9" w14:textId="5CFF0DBE" w:rsidR="00DB18CC" w:rsidRDefault="001C13E3" w:rsidP="001C13E3">
      <w:pPr>
        <w:jc w:val="both"/>
        <w:rPr>
          <w:lang w:val="pt-PT"/>
        </w:rPr>
      </w:pPr>
      <w:r>
        <w:rPr>
          <w:lang w:val="pt-PT"/>
        </w:rPr>
        <w:t>Visite</w:t>
      </w:r>
      <w:r w:rsidR="005716FE">
        <w:rPr>
          <w:lang w:val="pt-PT"/>
        </w:rPr>
        <w:t xml:space="preserve"> no</w:t>
      </w:r>
      <w:r>
        <w:rPr>
          <w:lang w:val="pt-PT"/>
        </w:rPr>
        <w:t>sso</w:t>
      </w:r>
      <w:r w:rsidR="005716FE">
        <w:rPr>
          <w:lang w:val="pt-PT"/>
        </w:rPr>
        <w:t xml:space="preserve"> </w:t>
      </w:r>
      <w:hyperlink r:id="rId8" w:history="1">
        <w:r w:rsidR="005716FE" w:rsidRPr="005716FE">
          <w:rPr>
            <w:rStyle w:val="Hyperlink"/>
            <w:lang w:val="pt-PT"/>
          </w:rPr>
          <w:t>site de Diversidade</w:t>
        </w:r>
      </w:hyperlink>
      <w:r>
        <w:rPr>
          <w:lang w:val="pt-PT"/>
        </w:rPr>
        <w:t xml:space="preserve"> para saber mais sobre as principais iniciativas</w:t>
      </w:r>
      <w:r w:rsidR="00B86144">
        <w:rPr>
          <w:lang w:val="pt-PT"/>
        </w:rPr>
        <w:t xml:space="preserve"> no Programa de Diversidade e Inclusão da </w:t>
      </w:r>
      <w:r>
        <w:rPr>
          <w:lang w:val="pt-PT"/>
        </w:rPr>
        <w:t>Usiminas</w:t>
      </w:r>
      <w:r w:rsidR="00B86144">
        <w:rPr>
          <w:lang w:val="pt-PT"/>
        </w:rPr>
        <w:t xml:space="preserve"> e também para conferir</w:t>
      </w:r>
      <w:r>
        <w:rPr>
          <w:lang w:val="pt-PT"/>
        </w:rPr>
        <w:t xml:space="preserve"> </w:t>
      </w:r>
      <w:r w:rsidR="00B86144">
        <w:rPr>
          <w:lang w:val="pt-PT"/>
        </w:rPr>
        <w:t>nossa Cartilha da Diversidade.</w:t>
      </w:r>
    </w:p>
    <w:p w14:paraId="3FBF262A" w14:textId="2327E191" w:rsidR="00B86144" w:rsidRDefault="00B86144" w:rsidP="001C13E3">
      <w:pPr>
        <w:jc w:val="both"/>
        <w:rPr>
          <w:lang w:val="pt-PT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B86144" w:rsidRPr="00B86144" w14:paraId="12506132" w14:textId="77777777" w:rsidTr="00C33414">
        <w:trPr>
          <w:jc w:val="center"/>
        </w:trPr>
        <w:tc>
          <w:tcPr>
            <w:tcW w:w="4247" w:type="dxa"/>
          </w:tcPr>
          <w:p w14:paraId="7EF61616" w14:textId="77777777" w:rsidR="00B86144" w:rsidRPr="009C3B2E" w:rsidRDefault="00B86144" w:rsidP="00C3341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highlight w:val="cyan"/>
                <w:lang w:val="pt-PT"/>
              </w:rPr>
            </w:pPr>
            <w:r w:rsidRPr="009C3B2E">
              <w:rPr>
                <w:b/>
                <w:bCs/>
                <w:sz w:val="20"/>
                <w:szCs w:val="20"/>
                <w:highlight w:val="cyan"/>
                <w:lang w:val="pt-PT"/>
              </w:rPr>
              <w:t>Arnaldo Ortona</w:t>
            </w:r>
          </w:p>
          <w:p w14:paraId="41BA33A4" w14:textId="77777777" w:rsidR="00B86144" w:rsidRPr="009C3B2E" w:rsidRDefault="00B86144" w:rsidP="00C3341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highlight w:val="cyan"/>
                <w:lang w:val="pt-PT"/>
              </w:rPr>
            </w:pPr>
            <w:r w:rsidRPr="009C3B2E">
              <w:rPr>
                <w:b/>
                <w:bCs/>
                <w:sz w:val="20"/>
                <w:szCs w:val="20"/>
                <w:highlight w:val="cyan"/>
                <w:lang w:val="pt-PT"/>
              </w:rPr>
              <w:t>Diretoria Corporativa de Suprimentos</w:t>
            </w:r>
          </w:p>
          <w:p w14:paraId="1F5BF8EA" w14:textId="5D53866B" w:rsidR="00B86144" w:rsidRPr="009C3B2E" w:rsidRDefault="00B86144" w:rsidP="00C3341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highlight w:val="cyan"/>
                <w:lang w:val="pt-PT"/>
              </w:rPr>
            </w:pPr>
          </w:p>
        </w:tc>
        <w:tc>
          <w:tcPr>
            <w:tcW w:w="4247" w:type="dxa"/>
          </w:tcPr>
          <w:p w14:paraId="2668F6C9" w14:textId="77777777" w:rsidR="00B86144" w:rsidRPr="009C3B2E" w:rsidRDefault="00B86144" w:rsidP="00C3341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highlight w:val="cyan"/>
                <w:lang w:val="pt-PT"/>
              </w:rPr>
            </w:pPr>
            <w:r w:rsidRPr="009C3B2E">
              <w:rPr>
                <w:b/>
                <w:bCs/>
                <w:sz w:val="20"/>
                <w:szCs w:val="20"/>
                <w:highlight w:val="cyan"/>
                <w:lang w:val="pt-PT"/>
              </w:rPr>
              <w:t>André Chaves de Andrade</w:t>
            </w:r>
          </w:p>
          <w:p w14:paraId="080065DC" w14:textId="2897A916" w:rsidR="00B86144" w:rsidRPr="00B86144" w:rsidRDefault="00B86144" w:rsidP="00B8614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highlight w:val="cyan"/>
                <w:lang w:val="pt-PT"/>
              </w:rPr>
            </w:pPr>
            <w:r w:rsidRPr="009C3B2E">
              <w:rPr>
                <w:b/>
                <w:bCs/>
                <w:sz w:val="20"/>
                <w:szCs w:val="20"/>
                <w:highlight w:val="cyan"/>
                <w:lang w:val="pt-PT"/>
              </w:rPr>
              <w:t>Diretoria Corporativa de Sustentabilidade e Relações Institucionais</w:t>
            </w:r>
          </w:p>
        </w:tc>
      </w:tr>
    </w:tbl>
    <w:p w14:paraId="4C053604" w14:textId="77777777" w:rsidR="00B86144" w:rsidRPr="005D5A9F" w:rsidRDefault="00B86144" w:rsidP="001C13E3">
      <w:pPr>
        <w:jc w:val="both"/>
        <w:rPr>
          <w:lang w:val="en-US"/>
        </w:rPr>
      </w:pPr>
    </w:p>
    <w:p w14:paraId="5ED3131A" w14:textId="446975F3" w:rsidR="00852191" w:rsidRPr="005D5A9F" w:rsidRDefault="00852191">
      <w:pPr>
        <w:rPr>
          <w:lang w:val="en-US"/>
        </w:rPr>
      </w:pPr>
    </w:p>
    <w:sectPr w:rsidR="00852191" w:rsidRPr="005D5A9F" w:rsidSect="005C48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A7448" w14:textId="77777777" w:rsidR="00E2214E" w:rsidRDefault="00E2214E" w:rsidP="00FE4D9A">
      <w:pPr>
        <w:spacing w:after="0" w:line="240" w:lineRule="auto"/>
      </w:pPr>
      <w:r>
        <w:separator/>
      </w:r>
    </w:p>
  </w:endnote>
  <w:endnote w:type="continuationSeparator" w:id="0">
    <w:p w14:paraId="5CE26C32" w14:textId="77777777" w:rsidR="00E2214E" w:rsidRDefault="00E2214E" w:rsidP="00FE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4160" w14:textId="77777777" w:rsidR="005D5A9F" w:rsidRDefault="005D5A9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E6317" w14:textId="210E33A6" w:rsidR="00FE4D9A" w:rsidRDefault="005D5A9F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E0354E" wp14:editId="2E7CAB7B">
              <wp:simplePos x="0" y="0"/>
              <wp:positionH relativeFrom="page">
                <wp:posOffset>0</wp:posOffset>
              </wp:positionH>
              <wp:positionV relativeFrom="page">
                <wp:posOffset>9979660</wp:posOffset>
              </wp:positionV>
              <wp:extent cx="7560310" cy="521335"/>
              <wp:effectExtent l="0" t="0" r="0" b="12065"/>
              <wp:wrapNone/>
              <wp:docPr id="1" name="MSIPCM009a4689a6b3ae1e472daca8" descr="{&quot;HashCode&quot;:88377900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21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BB330A" w14:textId="77777777" w:rsidR="005D5A9F" w:rsidRPr="005D5A9F" w:rsidRDefault="005D5A9F" w:rsidP="005D5A9F">
                          <w:pPr>
                            <w:spacing w:after="0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5D5A9F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Classificação da informação: Restrita</w:t>
                          </w:r>
                        </w:p>
                        <w:p w14:paraId="5225A933" w14:textId="11A2080A" w:rsidR="005D5A9F" w:rsidRPr="005D5A9F" w:rsidRDefault="005D5A9F" w:rsidP="005D5A9F">
                          <w:pPr>
                            <w:spacing w:after="0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5D5A9F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Grupo de Acesso: Destinatários deste e-mail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E0354E" id="_x0000_t202" coordsize="21600,21600" o:spt="202" path="m,l,21600r21600,l21600,xe">
              <v:stroke joinstyle="miter"/>
              <v:path gradientshapeok="t" o:connecttype="rect"/>
            </v:shapetype>
            <v:shape id="MSIPCM009a4689a6b3ae1e472daca8" o:spid="_x0000_s1026" type="#_x0000_t202" alt="{&quot;HashCode&quot;:883779000,&quot;Height&quot;:841.0,&quot;Width&quot;:595.0,&quot;Placement&quot;:&quot;Footer&quot;,&quot;Index&quot;:&quot;Primary&quot;,&quot;Section&quot;:1,&quot;Top&quot;:0.0,&quot;Left&quot;:0.0}" style="position:absolute;margin-left:0;margin-top:785.8pt;width:595.3pt;height:41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" o:allowincell="f" filled="f" stroked="f" strokeweight=".5pt">
              <v:fill o:detectmouseclick="t"/>
              <v:textbox inset="20pt,0,,0">
                <w:txbxContent>
                  <w:p w14:paraId="7DBB330A" w14:textId="77777777" w:rsidR="005D5A9F" w:rsidRPr="005D5A9F" w:rsidRDefault="005D5A9F" w:rsidP="005D5A9F">
                    <w:pPr>
                      <w:spacing w:after="0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5D5A9F">
                      <w:rPr>
                        <w:rFonts w:ascii="Calibri" w:hAnsi="Calibri" w:cs="Calibri"/>
                        <w:color w:val="737373"/>
                        <w:sz w:val="20"/>
                      </w:rPr>
                      <w:t>Classificação da informação: Restrita</w:t>
                    </w:r>
                  </w:p>
                  <w:p w14:paraId="5225A933" w14:textId="11A2080A" w:rsidR="005D5A9F" w:rsidRPr="005D5A9F" w:rsidRDefault="005D5A9F" w:rsidP="005D5A9F">
                    <w:pPr>
                      <w:spacing w:after="0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5D5A9F">
                      <w:rPr>
                        <w:rFonts w:ascii="Calibri" w:hAnsi="Calibri" w:cs="Calibri"/>
                        <w:color w:val="737373"/>
                        <w:sz w:val="20"/>
                      </w:rPr>
                      <w:t>Grupo de Acesso: Destinatários deste e-mail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FB333" w14:textId="77777777" w:rsidR="005D5A9F" w:rsidRDefault="005D5A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9E493" w14:textId="77777777" w:rsidR="00E2214E" w:rsidRDefault="00E2214E" w:rsidP="00FE4D9A">
      <w:pPr>
        <w:spacing w:after="0" w:line="240" w:lineRule="auto"/>
      </w:pPr>
      <w:r>
        <w:separator/>
      </w:r>
    </w:p>
  </w:footnote>
  <w:footnote w:type="continuationSeparator" w:id="0">
    <w:p w14:paraId="2F784B26" w14:textId="77777777" w:rsidR="00E2214E" w:rsidRDefault="00E2214E" w:rsidP="00FE4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EBC6F" w14:textId="77777777" w:rsidR="005D5A9F" w:rsidRDefault="005D5A9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3A6DF" w14:textId="77777777" w:rsidR="005D5A9F" w:rsidRDefault="005D5A9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5475E" w14:textId="77777777" w:rsidR="005D5A9F" w:rsidRDefault="005D5A9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C3730"/>
    <w:multiLevelType w:val="hybridMultilevel"/>
    <w:tmpl w:val="8C60C1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A50CB"/>
    <w:multiLevelType w:val="hybridMultilevel"/>
    <w:tmpl w:val="9FD0761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A54E6"/>
    <w:multiLevelType w:val="hybridMultilevel"/>
    <w:tmpl w:val="607E1F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56302">
    <w:abstractNumId w:val="0"/>
  </w:num>
  <w:num w:numId="2" w16cid:durableId="2037003638">
    <w:abstractNumId w:val="2"/>
  </w:num>
  <w:num w:numId="3" w16cid:durableId="696154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91"/>
    <w:rsid w:val="001378E5"/>
    <w:rsid w:val="00154385"/>
    <w:rsid w:val="00164D21"/>
    <w:rsid w:val="001C13E3"/>
    <w:rsid w:val="002C2068"/>
    <w:rsid w:val="00322279"/>
    <w:rsid w:val="00354FDD"/>
    <w:rsid w:val="00365664"/>
    <w:rsid w:val="003668AD"/>
    <w:rsid w:val="004243E3"/>
    <w:rsid w:val="004A4313"/>
    <w:rsid w:val="005716FE"/>
    <w:rsid w:val="005C485E"/>
    <w:rsid w:val="005C6E13"/>
    <w:rsid w:val="005D5A9F"/>
    <w:rsid w:val="006F725A"/>
    <w:rsid w:val="00740433"/>
    <w:rsid w:val="007D4077"/>
    <w:rsid w:val="00852191"/>
    <w:rsid w:val="009153BE"/>
    <w:rsid w:val="00945790"/>
    <w:rsid w:val="00B8145C"/>
    <w:rsid w:val="00B86144"/>
    <w:rsid w:val="00DA0E91"/>
    <w:rsid w:val="00DB18CC"/>
    <w:rsid w:val="00E2214E"/>
    <w:rsid w:val="00E954A1"/>
    <w:rsid w:val="00ED3729"/>
    <w:rsid w:val="00F2631F"/>
    <w:rsid w:val="00FB3885"/>
    <w:rsid w:val="00FE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305BF"/>
  <w15:chartTrackingRefBased/>
  <w15:docId w15:val="{081DC49C-2237-483A-BC51-6BAF6ACF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1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5219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5219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52191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E4D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4D9A"/>
  </w:style>
  <w:style w:type="paragraph" w:styleId="Rodap">
    <w:name w:val="footer"/>
    <w:basedOn w:val="Normal"/>
    <w:link w:val="RodapChar"/>
    <w:uiPriority w:val="99"/>
    <w:unhideWhenUsed/>
    <w:rsid w:val="00FE4D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4D9A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F72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F725A"/>
    <w:rPr>
      <w:rFonts w:ascii="Consolas" w:hAnsi="Consolas"/>
      <w:sz w:val="20"/>
      <w:szCs w:val="20"/>
    </w:rPr>
  </w:style>
  <w:style w:type="paragraph" w:styleId="Reviso">
    <w:name w:val="Revision"/>
    <w:hidden/>
    <w:uiPriority w:val="99"/>
    <w:semiHidden/>
    <w:rsid w:val="005C485E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B8614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404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404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404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04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04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iminas.com/page/diversidad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21389-C77E-4F2E-B093-CBAFD5A79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2214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Aparecida Pinto Maia</dc:creator>
  <cp:keywords/>
  <dc:description/>
  <cp:lastModifiedBy>Danielle Aparecida Pinto Maia</cp:lastModifiedBy>
  <cp:revision>2</cp:revision>
  <dcterms:created xsi:type="dcterms:W3CDTF">2022-12-01T16:17:00Z</dcterms:created>
  <dcterms:modified xsi:type="dcterms:W3CDTF">2022-12-01T16:17:00Z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a7692f-f4ca-4045-8ab0-f5cdf35220ab_Enabled">
    <vt:lpwstr>true</vt:lpwstr>
  </property>
  <property fmtid="{D5CDD505-2E9C-101B-9397-08002B2CF9AE}" pid="3" name="MSIP_Label_1ba7692f-f4ca-4045-8ab0-f5cdf35220ab_SetDate">
    <vt:lpwstr>2022-11-30T00:59:32Z</vt:lpwstr>
  </property>
  <property fmtid="{D5CDD505-2E9C-101B-9397-08002B2CF9AE}" pid="4" name="MSIP_Label_1ba7692f-f4ca-4045-8ab0-f5cdf35220ab_Method">
    <vt:lpwstr>Standard</vt:lpwstr>
  </property>
  <property fmtid="{D5CDD505-2E9C-101B-9397-08002B2CF9AE}" pid="5" name="MSIP_Label_1ba7692f-f4ca-4045-8ab0-f5cdf35220ab_Name">
    <vt:lpwstr>1ba7692f-f4ca-4045-8ab0-f5cdf35220ab</vt:lpwstr>
  </property>
  <property fmtid="{D5CDD505-2E9C-101B-9397-08002B2CF9AE}" pid="6" name="MSIP_Label_1ba7692f-f4ca-4045-8ab0-f5cdf35220ab_SiteId">
    <vt:lpwstr>f42fc9cf-67de-42f2-a997-d920d85e69a6</vt:lpwstr>
  </property>
  <property fmtid="{D5CDD505-2E9C-101B-9397-08002B2CF9AE}" pid="7" name="MSIP_Label_1ba7692f-f4ca-4045-8ab0-f5cdf35220ab_ActionId">
    <vt:lpwstr>628b7508-3877-4ea6-83f0-b5cecc845bca</vt:lpwstr>
  </property>
  <property fmtid="{D5CDD505-2E9C-101B-9397-08002B2CF9AE}" pid="8" name="MSIP_Label_1ba7692f-f4ca-4045-8ab0-f5cdf35220ab_ContentBits">
    <vt:lpwstr>2</vt:lpwstr>
  </property>
</Properties>
</file>